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8D" w:rsidRPr="008C48BE" w:rsidRDefault="0091648D" w:rsidP="0091648D">
      <w:pPr>
        <w:jc w:val="right"/>
      </w:pPr>
      <w:r w:rsidRPr="008C48BE">
        <w:t xml:space="preserve">Додаток  </w:t>
      </w:r>
    </w:p>
    <w:p w:rsidR="0091648D" w:rsidRPr="008C48BE" w:rsidRDefault="0091648D" w:rsidP="0091648D">
      <w:pPr>
        <w:jc w:val="right"/>
      </w:pPr>
      <w:r w:rsidRPr="008C48BE">
        <w:t>затверджено наказом керівника апарату</w:t>
      </w:r>
    </w:p>
    <w:p w:rsidR="0091648D" w:rsidRPr="008C48BE" w:rsidRDefault="0091648D" w:rsidP="0091648D">
      <w:pPr>
        <w:jc w:val="right"/>
      </w:pPr>
      <w:r w:rsidRPr="008C48BE">
        <w:t xml:space="preserve">Тернопільського апеляційного суду </w:t>
      </w:r>
    </w:p>
    <w:p w:rsidR="0091648D" w:rsidRPr="0058642A" w:rsidRDefault="0058642A" w:rsidP="0091648D">
      <w:pPr>
        <w:jc w:val="right"/>
        <w:rPr>
          <w:lang w:val="en-US"/>
        </w:rPr>
      </w:pPr>
      <w:r>
        <w:t>від  27</w:t>
      </w:r>
      <w:r w:rsidR="0091648D" w:rsidRPr="008C48BE">
        <w:t xml:space="preserve">  квітня 2021  року №  </w:t>
      </w:r>
      <w:r w:rsidR="000B43D3">
        <w:t>13-0</w:t>
      </w:r>
    </w:p>
    <w:p w:rsidR="0091648D" w:rsidRPr="008C48BE" w:rsidRDefault="0091648D" w:rsidP="0091648D">
      <w:pPr>
        <w:jc w:val="center"/>
        <w:rPr>
          <w:b/>
        </w:rPr>
      </w:pPr>
    </w:p>
    <w:p w:rsidR="0091648D" w:rsidRPr="008C48BE" w:rsidRDefault="0091648D" w:rsidP="0091648D">
      <w:pPr>
        <w:jc w:val="center"/>
        <w:rPr>
          <w:b/>
        </w:rPr>
      </w:pPr>
    </w:p>
    <w:p w:rsidR="0091648D" w:rsidRPr="008C48BE" w:rsidRDefault="0091648D" w:rsidP="0091648D">
      <w:pPr>
        <w:jc w:val="center"/>
      </w:pPr>
      <w:r w:rsidRPr="008C48BE">
        <w:rPr>
          <w:b/>
        </w:rPr>
        <w:t>УМОВИ</w:t>
      </w:r>
    </w:p>
    <w:p w:rsidR="0091648D" w:rsidRDefault="0091648D" w:rsidP="0091648D">
      <w:pPr>
        <w:jc w:val="center"/>
        <w:rPr>
          <w:b/>
        </w:rPr>
      </w:pPr>
      <w:r w:rsidRPr="008C48BE">
        <w:rPr>
          <w:b/>
        </w:rPr>
        <w:t xml:space="preserve">проведення конкурсу на зайняття посади державної служби категорії «В» - секретаря судового засідання відділу діловодства та юридичної роботи </w:t>
      </w:r>
    </w:p>
    <w:p w:rsidR="0091648D" w:rsidRPr="008C48BE" w:rsidRDefault="0091648D" w:rsidP="0091648D">
      <w:pPr>
        <w:jc w:val="center"/>
        <w:rPr>
          <w:b/>
        </w:rPr>
      </w:pPr>
      <w:r w:rsidRPr="008C48BE">
        <w:rPr>
          <w:b/>
        </w:rPr>
        <w:t xml:space="preserve">Тернопільського апеляційного суду </w:t>
      </w:r>
    </w:p>
    <w:p w:rsidR="0091648D" w:rsidRPr="008C48BE" w:rsidRDefault="0091648D" w:rsidP="0091648D">
      <w:pPr>
        <w:jc w:val="center"/>
        <w:rPr>
          <w:b/>
        </w:rPr>
      </w:pPr>
      <w:r w:rsidRPr="008C48BE">
        <w:rPr>
          <w:b/>
        </w:rPr>
        <w:t xml:space="preserve"> </w:t>
      </w:r>
    </w:p>
    <w:tbl>
      <w:tblPr>
        <w:tblW w:w="10193" w:type="dxa"/>
        <w:tblInd w:w="-20" w:type="dxa"/>
        <w:tblLayout w:type="fixed"/>
        <w:tblLook w:val="0000"/>
      </w:tblPr>
      <w:tblGrid>
        <w:gridCol w:w="544"/>
        <w:gridCol w:w="10"/>
        <w:gridCol w:w="2551"/>
        <w:gridCol w:w="7088"/>
      </w:tblGrid>
      <w:tr w:rsidR="0091648D" w:rsidRPr="008C48BE" w:rsidTr="007F0FA4"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D" w:rsidRPr="008C48BE" w:rsidRDefault="0091648D" w:rsidP="0058642A">
            <w:pPr>
              <w:jc w:val="center"/>
            </w:pPr>
            <w:r w:rsidRPr="008C48BE">
              <w:rPr>
                <w:b/>
              </w:rPr>
              <w:t>Загальні умови</w:t>
            </w:r>
          </w:p>
        </w:tc>
      </w:tr>
      <w:tr w:rsidR="0091648D" w:rsidRPr="008C48BE" w:rsidTr="00CA091E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jc w:val="both"/>
            </w:pPr>
            <w:r w:rsidRPr="008C48BE">
              <w:t xml:space="preserve">Посадові обов’язки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D" w:rsidRDefault="0091648D" w:rsidP="007F0FA4">
            <w:pPr>
              <w:pStyle w:val="1"/>
              <w:spacing w:before="0" w:after="0"/>
              <w:ind w:firstLine="459"/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</w:t>
            </w:r>
            <w:r w:rsidRPr="00D31BC6">
              <w:rPr>
                <w:color w:val="000000"/>
                <w:lang w:eastAsia="uk-UA"/>
              </w:rPr>
              <w:t>дійснює судові виклики</w:t>
            </w:r>
            <w:r>
              <w:rPr>
                <w:color w:val="000000"/>
                <w:lang w:eastAsia="uk-UA"/>
              </w:rPr>
              <w:t xml:space="preserve"> та повідомлення в справах, які </w:t>
            </w:r>
            <w:r w:rsidRPr="00D31BC6">
              <w:rPr>
                <w:color w:val="000000"/>
                <w:lang w:eastAsia="uk-UA"/>
              </w:rPr>
              <w:t>знаходяться у провадженні судді, оформлює заявки до органів внутрішніх</w:t>
            </w:r>
            <w:r>
              <w:rPr>
                <w:color w:val="000000"/>
                <w:lang w:eastAsia="uk-UA"/>
              </w:rPr>
              <w:t xml:space="preserve"> </w:t>
            </w:r>
            <w:r w:rsidRPr="00D31BC6">
              <w:rPr>
                <w:color w:val="000000"/>
                <w:lang w:eastAsia="uk-UA"/>
              </w:rPr>
              <w:t>справ, адміністрації місць попереднього ув'язнення про доставку до суду</w:t>
            </w:r>
            <w:r>
              <w:rPr>
                <w:color w:val="000000"/>
                <w:lang w:eastAsia="uk-UA"/>
              </w:rPr>
              <w:t xml:space="preserve"> </w:t>
            </w:r>
            <w:r w:rsidRPr="00D31BC6">
              <w:rPr>
                <w:color w:val="000000"/>
                <w:lang w:eastAsia="uk-UA"/>
              </w:rPr>
              <w:t>затриманих та підсудних осіб, готує копії відповідних судових рішень</w:t>
            </w:r>
            <w:r>
              <w:rPr>
                <w:color w:val="000000"/>
                <w:lang w:eastAsia="uk-UA"/>
              </w:rPr>
              <w:t>;</w:t>
            </w:r>
          </w:p>
          <w:p w:rsidR="0091648D" w:rsidRDefault="0091648D" w:rsidP="007F0FA4">
            <w:pPr>
              <w:pStyle w:val="1"/>
              <w:spacing w:before="0" w:after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здійснює перевірку осіб, які викликані в судове засідання; забезпечує фіксування судового засідання технічними  засобами, проведення судового засідання у режимі </w:t>
            </w:r>
            <w:proofErr w:type="spellStart"/>
            <w:r>
              <w:rPr>
                <w:color w:val="000000"/>
              </w:rPr>
              <w:t>відеоконференцзв'язку</w:t>
            </w:r>
            <w:proofErr w:type="spellEnd"/>
            <w:r>
              <w:rPr>
                <w:color w:val="000000"/>
              </w:rPr>
              <w:t>;</w:t>
            </w:r>
          </w:p>
          <w:p w:rsidR="0091648D" w:rsidRDefault="0091648D" w:rsidP="007F0FA4">
            <w:pPr>
              <w:pStyle w:val="a4"/>
              <w:shd w:val="clear" w:color="auto" w:fill="FFFFFF"/>
              <w:spacing w:before="0" w:beforeAutospacing="0" w:after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веде журнал судового засідання, протокол судового засідання;</w:t>
            </w:r>
          </w:p>
          <w:p w:rsidR="0091648D" w:rsidRDefault="0091648D" w:rsidP="007F0FA4">
            <w:pPr>
              <w:pStyle w:val="a4"/>
              <w:shd w:val="clear" w:color="auto" w:fill="FFFFFF"/>
              <w:spacing w:before="0" w:beforeAutospacing="0" w:after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виготовляє копії судових рішень у справах, які знаходять в провадженні судді, здійснює оформлення для направлення копій судових рішень сторонам та іншим особам, які беруть участь у справі;</w:t>
            </w:r>
          </w:p>
          <w:p w:rsidR="0091648D" w:rsidRPr="007F12C7" w:rsidRDefault="0091648D" w:rsidP="007F0FA4">
            <w:pPr>
              <w:pStyle w:val="a4"/>
              <w:shd w:val="clear" w:color="auto" w:fill="FFFFFF"/>
              <w:spacing w:before="0" w:beforeAutospacing="0" w:after="0"/>
              <w:ind w:firstLine="459"/>
              <w:jc w:val="both"/>
              <w:rPr>
                <w:color w:val="000000"/>
              </w:rPr>
            </w:pPr>
            <w:r>
              <w:t>виготовляє копію фонограм судового засідання учасникам справи;</w:t>
            </w:r>
          </w:p>
          <w:p w:rsidR="0091648D" w:rsidRDefault="0091648D" w:rsidP="007F0FA4">
            <w:pPr>
              <w:pStyle w:val="a4"/>
              <w:spacing w:before="0" w:beforeAutospacing="0" w:after="0"/>
              <w:ind w:firstLine="459"/>
              <w:jc w:val="both"/>
            </w:pPr>
            <w:r>
              <w:t>здійснює сканування матеріалів справи, заяв, клопотань та інших документів, які подаються в судовому засіданні, та долучає їх до матеріалів електронної справи;</w:t>
            </w:r>
          </w:p>
          <w:p w:rsidR="0091648D" w:rsidRDefault="0091648D" w:rsidP="007F0FA4">
            <w:pPr>
              <w:pStyle w:val="a4"/>
              <w:spacing w:before="0" w:beforeAutospacing="0" w:after="0"/>
              <w:ind w:firstLine="459"/>
            </w:pPr>
            <w:r>
              <w:t>оформлює матеріали судових справ і здійснює передачу справ до канцелярії суду;</w:t>
            </w:r>
          </w:p>
          <w:p w:rsidR="0091648D" w:rsidRPr="008C48BE" w:rsidRDefault="0091648D" w:rsidP="007F0FA4">
            <w:pPr>
              <w:pStyle w:val="a4"/>
              <w:spacing w:before="0" w:beforeAutospacing="0" w:after="0"/>
              <w:ind w:firstLine="459"/>
              <w:jc w:val="both"/>
            </w:pPr>
            <w:r>
              <w:t>виконує інші доручення судді, керівника апарату суду,</w:t>
            </w:r>
            <w:r>
              <w:br/>
              <w:t>начальника відділу</w:t>
            </w:r>
          </w:p>
        </w:tc>
      </w:tr>
      <w:tr w:rsidR="0091648D" w:rsidRPr="008C48BE" w:rsidTr="00CA091E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jc w:val="both"/>
            </w:pPr>
            <w:r w:rsidRPr="008C48BE">
              <w:t>Умови оплати праці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jc w:val="both"/>
            </w:pPr>
            <w:r w:rsidRPr="008C48BE">
              <w:t xml:space="preserve">посадовий оклад – 5320 </w:t>
            </w:r>
            <w:proofErr w:type="spellStart"/>
            <w:r w:rsidRPr="008C48BE">
              <w:t>грн</w:t>
            </w:r>
            <w:proofErr w:type="spellEnd"/>
            <w:r w:rsidRPr="008C48BE">
              <w:t xml:space="preserve">;  </w:t>
            </w:r>
          </w:p>
          <w:p w:rsidR="0091648D" w:rsidRDefault="0091648D" w:rsidP="007F0FA4">
            <w:pPr>
              <w:jc w:val="both"/>
            </w:pPr>
            <w:r w:rsidRPr="008C48BE">
              <w:t xml:space="preserve">надбавки, доплати, премії та компенсації відповідні до статті 52 Закону України </w:t>
            </w:r>
            <w:proofErr w:type="spellStart"/>
            <w:r w:rsidRPr="008C48BE">
              <w:t>“Про</w:t>
            </w:r>
            <w:proofErr w:type="spellEnd"/>
            <w:r w:rsidRPr="008C48BE">
              <w:t xml:space="preserve"> державну </w:t>
            </w:r>
            <w:proofErr w:type="spellStart"/>
            <w:r w:rsidRPr="008C48BE">
              <w:t>службу”</w:t>
            </w:r>
            <w:proofErr w:type="spellEnd"/>
            <w:r w:rsidRPr="008C48BE">
              <w:t xml:space="preserve">; </w:t>
            </w:r>
          </w:p>
          <w:p w:rsidR="0091648D" w:rsidRPr="008C48BE" w:rsidRDefault="0091648D" w:rsidP="007F0FA4">
            <w:pPr>
              <w:jc w:val="both"/>
            </w:pPr>
            <w:r w:rsidRPr="008C48BE"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№15 </w:t>
            </w:r>
            <w:proofErr w:type="spellStart"/>
            <w:r w:rsidRPr="008C48BE">
              <w:t>“Питання</w:t>
            </w:r>
            <w:proofErr w:type="spellEnd"/>
            <w:r w:rsidRPr="008C48BE">
              <w:t xml:space="preserve"> оплати праці працівників державних </w:t>
            </w:r>
            <w:proofErr w:type="spellStart"/>
            <w:r w:rsidRPr="008C48BE">
              <w:t>органів”</w:t>
            </w:r>
            <w:proofErr w:type="spellEnd"/>
            <w:r w:rsidRPr="008C48BE">
              <w:t>(із змінами)</w:t>
            </w:r>
          </w:p>
          <w:p w:rsidR="0091648D" w:rsidRPr="008C48BE" w:rsidRDefault="0091648D" w:rsidP="007F0FA4">
            <w:pPr>
              <w:ind w:left="416"/>
              <w:jc w:val="both"/>
              <w:rPr>
                <w:lang w:eastAsia="ru-RU"/>
              </w:rPr>
            </w:pPr>
          </w:p>
        </w:tc>
      </w:tr>
      <w:tr w:rsidR="0091648D" w:rsidRPr="008C48BE" w:rsidTr="00CA091E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jc w:val="both"/>
            </w:pPr>
            <w:r w:rsidRPr="008C48BE">
              <w:t>Інформація про строковість чи безстроковість призначення на посаду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D" w:rsidRDefault="0091648D" w:rsidP="007F0FA4">
            <w:pPr>
              <w:tabs>
                <w:tab w:val="left" w:pos="403"/>
              </w:tabs>
              <w:ind w:left="120"/>
              <w:jc w:val="both"/>
            </w:pPr>
            <w:r w:rsidRPr="008C48BE">
              <w:t xml:space="preserve">безстроково  </w:t>
            </w:r>
          </w:p>
          <w:p w:rsidR="0091648D" w:rsidRPr="008C48BE" w:rsidRDefault="0091648D" w:rsidP="007F0FA4">
            <w:pPr>
              <w:tabs>
                <w:tab w:val="left" w:pos="403"/>
              </w:tabs>
              <w:ind w:left="120"/>
              <w:jc w:val="both"/>
            </w:pPr>
          </w:p>
          <w:p w:rsidR="0091648D" w:rsidRPr="008C48BE" w:rsidRDefault="0091648D" w:rsidP="00AE0503">
            <w:pPr>
              <w:tabs>
                <w:tab w:val="left" w:pos="403"/>
              </w:tabs>
              <w:ind w:left="120"/>
              <w:jc w:val="both"/>
            </w:pPr>
            <w:r w:rsidRPr="008C48BE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91648D" w:rsidRPr="008C48BE" w:rsidTr="00CA091E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jc w:val="both"/>
            </w:pPr>
            <w:r w:rsidRPr="008C48BE">
              <w:t>Перелік інформації, необхідної для участі для участі в конкурсі, та строк її подання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D" w:rsidRPr="008C48BE" w:rsidRDefault="0091648D" w:rsidP="00C0629C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8C48BE">
              <w:rPr>
                <w:color w:val="000000"/>
                <w:lang w:val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4" w:anchor="n199" w:history="1">
              <w:r w:rsidRPr="008C48BE">
                <w:rPr>
                  <w:rStyle w:val="a3"/>
                  <w:color w:val="006600"/>
                  <w:lang w:val="uk-UA"/>
                </w:rPr>
                <w:t>додатком 2</w:t>
              </w:r>
            </w:hyperlink>
            <w:r w:rsidRPr="008C48BE">
              <w:rPr>
                <w:rStyle w:val="a3"/>
                <w:color w:val="006600"/>
                <w:lang w:val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</w:t>
            </w:r>
            <w:r w:rsidRPr="008C48BE">
              <w:rPr>
                <w:rStyle w:val="a3"/>
                <w:color w:val="006600"/>
                <w:lang w:val="uk-UA"/>
              </w:rPr>
              <w:lastRenderedPageBreak/>
              <w:t>березня 2016 року №246 (зі змінами);</w:t>
            </w:r>
          </w:p>
          <w:p w:rsidR="0091648D" w:rsidRPr="008C48BE" w:rsidRDefault="0091648D" w:rsidP="007F0FA4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8C48BE">
              <w:rPr>
                <w:color w:val="000000"/>
                <w:lang w:val="uk-UA"/>
              </w:rPr>
              <w:t>2) резюме за формою згідно з </w:t>
            </w:r>
            <w:hyperlink r:id="rId5" w:anchor="n1039" w:history="1">
              <w:r w:rsidRPr="008C48BE">
                <w:rPr>
                  <w:rStyle w:val="a3"/>
                  <w:color w:val="006600"/>
                  <w:lang w:val="uk-UA"/>
                </w:rPr>
                <w:t>додатком 2</w:t>
              </w:r>
            </w:hyperlink>
            <w:hyperlink r:id="rId6" w:anchor="n1039" w:history="1">
              <w:r w:rsidRPr="008C48BE">
                <w:rPr>
                  <w:rStyle w:val="a3"/>
                  <w:b/>
                  <w:bCs/>
                  <w:color w:val="006600"/>
                  <w:vertAlign w:val="superscript"/>
                  <w:lang w:val="uk-UA"/>
                </w:rPr>
                <w:t>1</w:t>
              </w:r>
            </w:hyperlink>
            <w:r w:rsidRPr="008C48BE">
              <w:rPr>
                <w:color w:val="000000"/>
                <w:lang w:val="uk-UA"/>
              </w:rPr>
              <w:t>, в якому обов’язково зазначається така інформація:</w:t>
            </w:r>
          </w:p>
          <w:p w:rsidR="0091648D" w:rsidRPr="008C48BE" w:rsidRDefault="0091648D" w:rsidP="007F0FA4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8C48BE">
              <w:rPr>
                <w:color w:val="000000"/>
                <w:lang w:val="uk-UA"/>
              </w:rPr>
              <w:t>прізвище, ім’я, по батькові кандидата;</w:t>
            </w:r>
          </w:p>
          <w:p w:rsidR="0091648D" w:rsidRPr="008C48BE" w:rsidRDefault="0091648D" w:rsidP="007F0FA4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8C48BE">
              <w:rPr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91648D" w:rsidRPr="008C48BE" w:rsidRDefault="0091648D" w:rsidP="007F0FA4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8C48BE">
              <w:rPr>
                <w:color w:val="000000"/>
                <w:lang w:val="uk-UA"/>
              </w:rPr>
              <w:t>підтвердження наявності відповідного ступеня вищої освіти;</w:t>
            </w:r>
          </w:p>
          <w:p w:rsidR="0091648D" w:rsidRPr="008C48BE" w:rsidRDefault="0091648D" w:rsidP="007F0FA4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8C48BE">
              <w:rPr>
                <w:color w:val="000000"/>
                <w:lang w:val="uk-UA"/>
              </w:rPr>
              <w:t>підтвердження рівня вільного володіння державною мовою;</w:t>
            </w:r>
          </w:p>
          <w:p w:rsidR="0091648D" w:rsidRPr="008C48BE" w:rsidRDefault="0091648D" w:rsidP="007F0FA4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8C48BE">
              <w:rPr>
                <w:color w:val="000000"/>
                <w:lang w:val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C0629C">
              <w:rPr>
                <w:color w:val="000000"/>
                <w:lang w:val="uk-UA"/>
              </w:rPr>
              <w:t xml:space="preserve"> у відповідній сфері, визначеній в умовах конкурсу, та керівних посадах (за наявності відповідних вимог);</w:t>
            </w:r>
          </w:p>
          <w:p w:rsidR="0091648D" w:rsidRPr="003C71C0" w:rsidRDefault="0091648D" w:rsidP="007F0FA4">
            <w:pPr>
              <w:pStyle w:val="rvps2"/>
              <w:shd w:val="clear" w:color="auto" w:fill="FFFFFF"/>
              <w:spacing w:before="0" w:after="150"/>
              <w:jc w:val="both"/>
              <w:rPr>
                <w:lang w:val="ru-RU"/>
              </w:rPr>
            </w:pPr>
            <w:r w:rsidRPr="008C48BE">
              <w:rPr>
                <w:color w:val="000000"/>
                <w:lang w:val="uk-UA"/>
              </w:rPr>
              <w:t>3) заяву, в якій повідомляє, що до неї не застосовуються заборони, визначені частиною </w:t>
            </w:r>
            <w:hyperlink r:id="rId7" w:anchor="_blank" w:history="1">
              <w:r w:rsidRPr="008C48BE">
                <w:rPr>
                  <w:rStyle w:val="a3"/>
                  <w:color w:val="000099"/>
                  <w:lang w:val="uk-UA"/>
                </w:rPr>
                <w:t>третьою</w:t>
              </w:r>
            </w:hyperlink>
            <w:r w:rsidRPr="008C48BE">
              <w:rPr>
                <w:color w:val="000000"/>
                <w:lang w:val="uk-UA"/>
              </w:rPr>
              <w:t> або </w:t>
            </w:r>
            <w:hyperlink r:id="rId8" w:anchor="_blank" w:history="1">
              <w:r w:rsidRPr="008C48BE">
                <w:rPr>
                  <w:rStyle w:val="a3"/>
                  <w:color w:val="000099"/>
                  <w:lang w:val="uk-UA"/>
                </w:rPr>
                <w:t>четвертою</w:t>
              </w:r>
            </w:hyperlink>
            <w:r w:rsidRPr="008C48BE">
              <w:rPr>
                <w:color w:val="000000"/>
                <w:lang w:val="uk-UA"/>
              </w:rPr>
              <w:t xml:space="preserve"> статті 1 Закону України </w:t>
            </w:r>
            <w:proofErr w:type="spellStart"/>
            <w:r w:rsidRPr="008C48BE">
              <w:rPr>
                <w:color w:val="000000"/>
                <w:lang w:val="uk-UA"/>
              </w:rPr>
              <w:t>“Про</w:t>
            </w:r>
            <w:proofErr w:type="spellEnd"/>
            <w:r w:rsidRPr="008C48BE">
              <w:rPr>
                <w:color w:val="000000"/>
                <w:lang w:val="uk-UA"/>
              </w:rPr>
              <w:t xml:space="preserve"> очищення </w:t>
            </w:r>
            <w:proofErr w:type="spellStart"/>
            <w:r w:rsidRPr="008C48BE">
              <w:rPr>
                <w:color w:val="000000"/>
                <w:lang w:val="uk-UA"/>
              </w:rPr>
              <w:t>влади”</w:t>
            </w:r>
            <w:proofErr w:type="spellEnd"/>
            <w:r w:rsidRPr="008C48BE">
              <w:rPr>
                <w:color w:val="000000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1648D" w:rsidRPr="003C71C0" w:rsidRDefault="0091648D" w:rsidP="007F0FA4">
            <w:pPr>
              <w:pStyle w:val="rvps2"/>
              <w:shd w:val="clear" w:color="auto" w:fill="FFFFFF"/>
              <w:spacing w:before="0" w:after="150"/>
              <w:jc w:val="both"/>
              <w:rPr>
                <w:color w:val="000000"/>
                <w:lang w:val="uk-UA"/>
              </w:rPr>
            </w:pPr>
            <w:r w:rsidRPr="008C48BE">
              <w:rPr>
                <w:color w:val="000000"/>
                <w:lang w:val="uk-UA"/>
              </w:rPr>
              <w:t>Подача додатків до заяви не є обов’язковою.</w:t>
            </w:r>
          </w:p>
          <w:p w:rsidR="0091648D" w:rsidRPr="008C48BE" w:rsidRDefault="0091648D" w:rsidP="00AE0503">
            <w:pPr>
              <w:tabs>
                <w:tab w:val="left" w:pos="403"/>
              </w:tabs>
              <w:jc w:val="both"/>
            </w:pPr>
            <w:bookmarkStart w:id="0" w:name="n1177"/>
            <w:bookmarkEnd w:id="0"/>
            <w:r>
              <w:rPr>
                <w:u w:val="single"/>
              </w:rPr>
              <w:t>Інформація</w:t>
            </w:r>
            <w:r w:rsidRPr="008C48BE">
              <w:rPr>
                <w:u w:val="single"/>
              </w:rPr>
              <w:t xml:space="preserve"> прийма</w:t>
            </w:r>
            <w:r>
              <w:rPr>
                <w:u w:val="single"/>
              </w:rPr>
              <w:t>є</w:t>
            </w:r>
            <w:r w:rsidRPr="008C48BE">
              <w:rPr>
                <w:u w:val="single"/>
              </w:rPr>
              <w:t>ться</w:t>
            </w:r>
            <w:r w:rsidRPr="008C48BE">
              <w:rPr>
                <w:b/>
              </w:rPr>
              <w:t xml:space="preserve"> </w:t>
            </w:r>
            <w:r w:rsidRPr="008C48BE">
              <w:t xml:space="preserve">до </w:t>
            </w:r>
            <w:r w:rsidR="007F0FA4">
              <w:rPr>
                <w:lang w:val="ru-RU"/>
              </w:rPr>
              <w:t>17</w:t>
            </w:r>
            <w:r w:rsidRPr="008C48BE">
              <w:t xml:space="preserve"> години 00 хвилин  </w:t>
            </w:r>
            <w:r w:rsidR="007F0FA4">
              <w:rPr>
                <w:lang w:val="ru-RU"/>
              </w:rPr>
              <w:t>05</w:t>
            </w:r>
            <w:r w:rsidRPr="008C48BE">
              <w:t xml:space="preserve"> </w:t>
            </w:r>
            <w:r>
              <w:t>травня</w:t>
            </w:r>
            <w:r w:rsidRPr="008C48BE">
              <w:t xml:space="preserve"> 2021  року в електронному вигляді з накладенням кваліфікованого електронного підпису кандидата – через Єдиний портал вакансій державної служби за адресою: </w:t>
            </w:r>
            <w:hyperlink r:id="rId9" w:history="1">
              <w:r w:rsidRPr="008C48BE">
                <w:rPr>
                  <w:rStyle w:val="a3"/>
                </w:rPr>
                <w:t>https://www.career.gov.ua/</w:t>
              </w:r>
            </w:hyperlink>
          </w:p>
        </w:tc>
      </w:tr>
      <w:tr w:rsidR="0091648D" w:rsidRPr="008C48BE" w:rsidTr="00CA091E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jc w:val="both"/>
            </w:pPr>
            <w:r w:rsidRPr="008C48BE">
              <w:lastRenderedPageBreak/>
              <w:t xml:space="preserve">Додаткові (необов’язкові) документи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jc w:val="both"/>
            </w:pPr>
            <w:r w:rsidRPr="008C48BE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91648D" w:rsidRPr="008C48BE" w:rsidTr="00CA091E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Default="0091648D" w:rsidP="007F0FA4">
            <w:pPr>
              <w:jc w:val="both"/>
            </w:pPr>
            <w:r w:rsidRPr="008C48BE">
              <w:t>Дата і час проведення тестування</w:t>
            </w:r>
            <w:r>
              <w:t xml:space="preserve"> кандидатів. </w:t>
            </w:r>
          </w:p>
          <w:p w:rsidR="0091648D" w:rsidRDefault="0091648D" w:rsidP="007F0FA4">
            <w:pPr>
              <w:jc w:val="both"/>
            </w:pPr>
          </w:p>
          <w:p w:rsidR="0091648D" w:rsidRDefault="0091648D" w:rsidP="007F0FA4">
            <w:pPr>
              <w:jc w:val="both"/>
            </w:pPr>
            <w:r w:rsidRPr="008C48BE">
              <w:t>Місце або спосіб проведення тестування</w:t>
            </w:r>
            <w:r>
              <w:t xml:space="preserve">. </w:t>
            </w:r>
          </w:p>
          <w:p w:rsidR="0091648D" w:rsidRDefault="0091648D" w:rsidP="007F0FA4">
            <w:pPr>
              <w:jc w:val="both"/>
            </w:pPr>
          </w:p>
          <w:p w:rsidR="0091648D" w:rsidRDefault="0091648D" w:rsidP="007F0FA4">
            <w:pPr>
              <w:jc w:val="both"/>
            </w:pPr>
            <w:r w:rsidRPr="008C48BE"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91648D" w:rsidRPr="008C48BE" w:rsidRDefault="0091648D" w:rsidP="007F0FA4">
            <w:pPr>
              <w:jc w:val="both"/>
            </w:pPr>
          </w:p>
          <w:p w:rsidR="0091648D" w:rsidRPr="008C48BE" w:rsidRDefault="0091648D" w:rsidP="007F0FA4">
            <w:pPr>
              <w:jc w:val="both"/>
            </w:pPr>
            <w:r w:rsidRPr="008C48BE"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D" w:rsidRDefault="007F0FA4" w:rsidP="007F0FA4">
            <w:pPr>
              <w:jc w:val="both"/>
            </w:pPr>
            <w:r>
              <w:t>12</w:t>
            </w:r>
            <w:r w:rsidR="0091648D">
              <w:t xml:space="preserve">   травня </w:t>
            </w:r>
            <w:r w:rsidR="00AE0503">
              <w:t xml:space="preserve"> 2021 року  </w:t>
            </w:r>
            <w:r w:rsidR="0091648D" w:rsidRPr="008C48BE">
              <w:t xml:space="preserve"> </w:t>
            </w:r>
            <w:r w:rsidR="00694BDA">
              <w:t>09</w:t>
            </w:r>
            <w:r w:rsidR="0091648D">
              <w:t xml:space="preserve"> год. </w:t>
            </w:r>
            <w:r w:rsidR="00694BDA">
              <w:t xml:space="preserve">00 </w:t>
            </w:r>
            <w:r w:rsidR="0091648D">
              <w:t>хв.</w:t>
            </w:r>
            <w:r w:rsidR="0091648D" w:rsidRPr="008C48BE">
              <w:t xml:space="preserve">   </w:t>
            </w:r>
          </w:p>
          <w:p w:rsidR="0091648D" w:rsidRPr="008C48BE" w:rsidRDefault="0091648D" w:rsidP="007F0FA4">
            <w:pPr>
              <w:jc w:val="both"/>
            </w:pPr>
          </w:p>
          <w:p w:rsidR="0091648D" w:rsidRDefault="0091648D" w:rsidP="007F0FA4">
            <w:pPr>
              <w:jc w:val="both"/>
            </w:pPr>
          </w:p>
          <w:p w:rsidR="0091648D" w:rsidRDefault="0091648D" w:rsidP="007F0FA4">
            <w:pPr>
              <w:jc w:val="both"/>
            </w:pPr>
            <w:r>
              <w:t>Тернопільський</w:t>
            </w:r>
            <w:r w:rsidRPr="008C48BE">
              <w:t xml:space="preserve"> апеляційний суд,  вул. </w:t>
            </w:r>
            <w:r>
              <w:t>Князя Острозького, 14 А</w:t>
            </w:r>
            <w:r w:rsidRPr="008C48BE">
              <w:t>, м</w:t>
            </w:r>
            <w:r>
              <w:t>.</w:t>
            </w:r>
            <w:r w:rsidRPr="008C48BE">
              <w:t xml:space="preserve"> </w:t>
            </w:r>
            <w:r>
              <w:t>Тернопіль</w:t>
            </w:r>
            <w:r w:rsidRPr="008C48BE">
              <w:t xml:space="preserve"> (проведення тестування за фізичної присутності кандидатів)</w:t>
            </w:r>
          </w:p>
          <w:p w:rsidR="0091648D" w:rsidRPr="008C48BE" w:rsidRDefault="0091648D" w:rsidP="007F0FA4">
            <w:pPr>
              <w:jc w:val="both"/>
            </w:pPr>
          </w:p>
          <w:p w:rsidR="0091648D" w:rsidRDefault="0091648D" w:rsidP="007F0FA4">
            <w:pPr>
              <w:jc w:val="both"/>
            </w:pPr>
            <w:r>
              <w:t>Тернопільський</w:t>
            </w:r>
            <w:r w:rsidRPr="008C48BE">
              <w:t xml:space="preserve"> апеляційний суд,  вул. </w:t>
            </w:r>
            <w:r>
              <w:t>Князя Острозького, 14 А, м.</w:t>
            </w:r>
            <w:r w:rsidRPr="008C48BE">
              <w:t xml:space="preserve"> </w:t>
            </w:r>
            <w:r>
              <w:t>Тернопіль</w:t>
            </w:r>
            <w:r w:rsidRPr="008C48BE">
              <w:t xml:space="preserve"> (проведення </w:t>
            </w:r>
            <w:r>
              <w:t>співбесіди</w:t>
            </w:r>
            <w:r w:rsidRPr="008C48BE">
              <w:t xml:space="preserve"> за фізичної присутності кандидатів)</w:t>
            </w:r>
          </w:p>
          <w:p w:rsidR="0091648D" w:rsidRPr="008C48BE" w:rsidRDefault="0091648D" w:rsidP="007F0FA4">
            <w:pPr>
              <w:jc w:val="both"/>
            </w:pPr>
          </w:p>
          <w:p w:rsidR="0091648D" w:rsidRPr="008C48BE" w:rsidRDefault="0091648D" w:rsidP="007F0FA4">
            <w:pPr>
              <w:jc w:val="both"/>
            </w:pPr>
          </w:p>
          <w:p w:rsidR="0091648D" w:rsidRDefault="0091648D" w:rsidP="007F0FA4">
            <w:pPr>
              <w:jc w:val="both"/>
            </w:pPr>
            <w:r>
              <w:t>Тернопільський</w:t>
            </w:r>
            <w:r w:rsidRPr="008C48BE">
              <w:t xml:space="preserve"> апеляційний суд,  вул. </w:t>
            </w:r>
            <w:r>
              <w:t>Князя Острозького, 14 А</w:t>
            </w:r>
            <w:r w:rsidRPr="008C48BE">
              <w:t>, м</w:t>
            </w:r>
            <w:r>
              <w:t>.</w:t>
            </w:r>
            <w:r w:rsidRPr="008C48BE">
              <w:t xml:space="preserve"> </w:t>
            </w:r>
            <w:r>
              <w:t>Тернопіль</w:t>
            </w:r>
            <w:r w:rsidRPr="008C48BE">
              <w:t xml:space="preserve"> (проведення </w:t>
            </w:r>
            <w:r>
              <w:t>співбесіди</w:t>
            </w:r>
            <w:r w:rsidRPr="008C48BE">
              <w:t xml:space="preserve"> за фізичної присутності кандидатів)</w:t>
            </w:r>
          </w:p>
          <w:p w:rsidR="0091648D" w:rsidRDefault="0091648D" w:rsidP="007F0FA4">
            <w:pPr>
              <w:jc w:val="both"/>
            </w:pPr>
          </w:p>
          <w:p w:rsidR="0091648D" w:rsidRPr="008C48BE" w:rsidRDefault="0091648D" w:rsidP="007F0FA4">
            <w:pPr>
              <w:jc w:val="both"/>
            </w:pPr>
          </w:p>
          <w:p w:rsidR="0091648D" w:rsidRDefault="0091648D" w:rsidP="007F0FA4">
            <w:pPr>
              <w:jc w:val="both"/>
            </w:pPr>
            <w:r w:rsidRPr="008C48BE">
              <w:t>Учасникам конкурсу при собі мати паспорт громадянина України або інший документ, який посвідчує особу та підтверджує громадянство України, захисну маску</w:t>
            </w:r>
          </w:p>
          <w:p w:rsidR="0091648D" w:rsidRDefault="0091648D" w:rsidP="007F0FA4">
            <w:pPr>
              <w:jc w:val="both"/>
            </w:pPr>
          </w:p>
          <w:p w:rsidR="0091648D" w:rsidRPr="008C48BE" w:rsidRDefault="0091648D" w:rsidP="007F0FA4">
            <w:pPr>
              <w:jc w:val="both"/>
            </w:pPr>
          </w:p>
        </w:tc>
      </w:tr>
      <w:tr w:rsidR="0091648D" w:rsidRPr="008C48BE" w:rsidTr="00CA091E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jc w:val="both"/>
            </w:pPr>
            <w:r w:rsidRPr="008C48BE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jc w:val="both"/>
            </w:pPr>
            <w:r>
              <w:t xml:space="preserve">Дуда Людмила </w:t>
            </w:r>
            <w:proofErr w:type="spellStart"/>
            <w:r>
              <w:t>Кімівна</w:t>
            </w:r>
            <w:proofErr w:type="spellEnd"/>
            <w:r>
              <w:t xml:space="preserve"> </w:t>
            </w:r>
            <w:r w:rsidR="00AE0503">
              <w:rPr>
                <w:lang w:val="en-US"/>
              </w:rPr>
              <w:t xml:space="preserve">      </w:t>
            </w:r>
            <w:r>
              <w:t xml:space="preserve"> (097</w:t>
            </w:r>
            <w:r w:rsidRPr="008C48BE">
              <w:t xml:space="preserve">) </w:t>
            </w:r>
            <w:r>
              <w:t>639 70 58</w:t>
            </w:r>
          </w:p>
          <w:p w:rsidR="0091648D" w:rsidRPr="008C48BE" w:rsidRDefault="0091648D" w:rsidP="007F0FA4">
            <w:pPr>
              <w:jc w:val="both"/>
            </w:pPr>
            <w:proofErr w:type="spellStart"/>
            <w:r w:rsidRPr="008C48BE">
              <w:rPr>
                <w:bCs/>
              </w:rPr>
              <w:t>inbox</w:t>
            </w:r>
            <w:proofErr w:type="spellEnd"/>
            <w:r w:rsidRPr="008C48BE">
              <w:rPr>
                <w:bCs/>
              </w:rPr>
              <w:t>@</w:t>
            </w:r>
            <w:r>
              <w:rPr>
                <w:bCs/>
                <w:lang w:val="en-US"/>
              </w:rPr>
              <w:t>tea</w:t>
            </w:r>
            <w:proofErr w:type="spellStart"/>
            <w:r w:rsidRPr="008C48BE">
              <w:rPr>
                <w:bCs/>
              </w:rPr>
              <w:t>.court.gov.ua</w:t>
            </w:r>
            <w:proofErr w:type="spellEnd"/>
          </w:p>
          <w:p w:rsidR="0091648D" w:rsidRPr="008C48BE" w:rsidRDefault="0091648D" w:rsidP="007F0FA4">
            <w:pPr>
              <w:jc w:val="both"/>
            </w:pPr>
          </w:p>
        </w:tc>
      </w:tr>
      <w:tr w:rsidR="0091648D" w:rsidRPr="008C48BE" w:rsidTr="007F0FA4"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D" w:rsidRPr="008C48BE" w:rsidRDefault="0091648D" w:rsidP="0058642A">
            <w:pPr>
              <w:jc w:val="center"/>
            </w:pPr>
            <w:r w:rsidRPr="008C48BE">
              <w:rPr>
                <w:b/>
              </w:rPr>
              <w:t>Кваліфікаційні вимоги</w:t>
            </w:r>
          </w:p>
        </w:tc>
      </w:tr>
      <w:tr w:rsidR="0091648D" w:rsidRPr="008C48BE" w:rsidTr="00CA091E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jc w:val="both"/>
            </w:pPr>
            <w:r w:rsidRPr="008C48BE"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Default="0091648D" w:rsidP="007F0FA4">
            <w:pPr>
              <w:ind w:left="10"/>
              <w:jc w:val="both"/>
              <w:rPr>
                <w:lang w:val="en-US"/>
              </w:rPr>
            </w:pPr>
            <w:r w:rsidRPr="008C48BE">
              <w:t xml:space="preserve">Освіта </w:t>
            </w:r>
          </w:p>
          <w:p w:rsidR="0091648D" w:rsidRPr="001A5D44" w:rsidRDefault="0091648D" w:rsidP="007F0FA4">
            <w:pPr>
              <w:ind w:left="10"/>
              <w:jc w:val="both"/>
              <w:rPr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D" w:rsidRPr="001A5D44" w:rsidRDefault="0091648D" w:rsidP="007F0FA4">
            <w:pPr>
              <w:ind w:left="120"/>
              <w:rPr>
                <w:lang w:val="ru-RU"/>
              </w:rPr>
            </w:pPr>
            <w:r>
              <w:t>в</w:t>
            </w:r>
            <w:r w:rsidRPr="00C92A4A">
              <w:t>ища</w:t>
            </w:r>
            <w:r>
              <w:t xml:space="preserve"> освіта </w:t>
            </w:r>
            <w:r w:rsidRPr="00C92A4A">
              <w:t xml:space="preserve"> за освітнім </w:t>
            </w:r>
            <w:r w:rsidRPr="00C92A4A">
              <w:rPr>
                <w:color w:val="000000"/>
              </w:rPr>
              <w:t>ступенем бакалавра</w:t>
            </w:r>
            <w:r w:rsidRPr="00C92A4A">
              <w:t xml:space="preserve"> в галузі </w:t>
            </w:r>
            <w:r w:rsidRPr="00C92A4A">
              <w:rPr>
                <w:rStyle w:val="FontStyle15"/>
              </w:rPr>
              <w:t xml:space="preserve">знань «Право» </w:t>
            </w:r>
            <w:r w:rsidR="00080BE2">
              <w:t xml:space="preserve"> </w:t>
            </w:r>
            <w:r w:rsidRPr="00C92A4A">
              <w:t xml:space="preserve">(«Правознавство»)    </w:t>
            </w:r>
          </w:p>
        </w:tc>
      </w:tr>
      <w:tr w:rsidR="0091648D" w:rsidRPr="008C48BE" w:rsidTr="00CA091E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jc w:val="both"/>
            </w:pPr>
            <w:r w:rsidRPr="008C48BE"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Default="0091648D" w:rsidP="007F0FA4">
            <w:pPr>
              <w:ind w:left="10"/>
              <w:jc w:val="both"/>
              <w:rPr>
                <w:lang w:val="en-US"/>
              </w:rPr>
            </w:pPr>
            <w:r w:rsidRPr="008C48BE">
              <w:t xml:space="preserve">Досвід роботи </w:t>
            </w:r>
          </w:p>
          <w:p w:rsidR="0091648D" w:rsidRPr="001A5D44" w:rsidRDefault="0091648D" w:rsidP="007F0FA4">
            <w:pPr>
              <w:ind w:left="10"/>
              <w:jc w:val="both"/>
              <w:rPr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ind w:left="120"/>
              <w:jc w:val="both"/>
            </w:pPr>
            <w:r>
              <w:t>без вимог</w:t>
            </w:r>
          </w:p>
        </w:tc>
      </w:tr>
      <w:tr w:rsidR="0091648D" w:rsidRPr="008C48BE" w:rsidTr="00CA091E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jc w:val="both"/>
            </w:pPr>
            <w:r w:rsidRPr="008C48BE"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ind w:left="10"/>
              <w:jc w:val="both"/>
            </w:pPr>
            <w:r w:rsidRPr="008C48BE">
              <w:t>Володіння державною мовою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D" w:rsidRDefault="0091648D" w:rsidP="007F0FA4">
            <w:pPr>
              <w:ind w:left="120"/>
            </w:pPr>
            <w:r w:rsidRPr="008C48BE">
              <w:t>вільне володіння державною мовою</w:t>
            </w:r>
          </w:p>
          <w:p w:rsidR="0091648D" w:rsidRPr="008C48BE" w:rsidRDefault="0091648D" w:rsidP="007F0FA4">
            <w:pPr>
              <w:ind w:left="120"/>
            </w:pPr>
          </w:p>
        </w:tc>
      </w:tr>
      <w:tr w:rsidR="0091648D" w:rsidRPr="008C48BE" w:rsidTr="007F0FA4"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D" w:rsidRPr="008C48BE" w:rsidRDefault="0091648D" w:rsidP="0058642A">
            <w:pPr>
              <w:jc w:val="center"/>
            </w:pPr>
            <w:r w:rsidRPr="008C48BE">
              <w:rPr>
                <w:b/>
              </w:rPr>
              <w:t>Вимоги до компетентності</w:t>
            </w:r>
          </w:p>
        </w:tc>
      </w:tr>
      <w:tr w:rsidR="0091648D" w:rsidRPr="008C48BE" w:rsidTr="00CA091E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Pr="008C48BE" w:rsidRDefault="0091648D" w:rsidP="0058642A">
            <w:pPr>
              <w:jc w:val="center"/>
            </w:pPr>
            <w:r w:rsidRPr="008C48BE">
              <w:rPr>
                <w:b/>
              </w:rPr>
              <w:t>Вимога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D" w:rsidRPr="008C48BE" w:rsidRDefault="0091648D" w:rsidP="0058642A">
            <w:pPr>
              <w:tabs>
                <w:tab w:val="left" w:pos="462"/>
              </w:tabs>
              <w:jc w:val="center"/>
            </w:pPr>
            <w:r w:rsidRPr="008C48BE">
              <w:rPr>
                <w:b/>
              </w:rPr>
              <w:t>Компоненти вимоги</w:t>
            </w:r>
          </w:p>
        </w:tc>
      </w:tr>
      <w:tr w:rsidR="0091648D" w:rsidRPr="008C48BE" w:rsidTr="00CA091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r w:rsidRPr="008C48BE">
              <w:t>1.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r w:rsidRPr="008C48BE">
              <w:t>Досягнення результатів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D" w:rsidRPr="008C48BE" w:rsidRDefault="0091648D" w:rsidP="00080BE2">
            <w:pPr>
              <w:tabs>
                <w:tab w:val="left" w:pos="462"/>
              </w:tabs>
              <w:jc w:val="both"/>
            </w:pPr>
            <w:r w:rsidRPr="008C48BE">
              <w:t>- здатність до чіткого бачення результату діяльності;</w:t>
            </w:r>
          </w:p>
          <w:p w:rsidR="0091648D" w:rsidRPr="008C48BE" w:rsidRDefault="0091648D" w:rsidP="00080BE2">
            <w:pPr>
              <w:tabs>
                <w:tab w:val="left" w:pos="462"/>
              </w:tabs>
              <w:jc w:val="both"/>
            </w:pPr>
            <w:r w:rsidRPr="008C48BE">
              <w:t xml:space="preserve">- </w:t>
            </w:r>
            <w:r w:rsidR="009157AF">
              <w:rPr>
                <w:color w:val="000000"/>
              </w:rPr>
              <w:t>вміння фокусувати зусилля для досягнення результату діяльності</w:t>
            </w:r>
          </w:p>
        </w:tc>
      </w:tr>
      <w:tr w:rsidR="0091648D" w:rsidRPr="008C48BE" w:rsidTr="00CA091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jc w:val="both"/>
            </w:pPr>
            <w:r w:rsidRPr="008C48BE">
              <w:t>2.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jc w:val="both"/>
            </w:pPr>
            <w:r w:rsidRPr="008C48BE">
              <w:t>Відповідальність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D" w:rsidRPr="008C48BE" w:rsidRDefault="0091648D" w:rsidP="00080BE2">
            <w:pPr>
              <w:tabs>
                <w:tab w:val="left" w:pos="432"/>
              </w:tabs>
              <w:jc w:val="both"/>
            </w:pPr>
            <w:r w:rsidRPr="008C48BE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1648D" w:rsidRPr="008C48BE" w:rsidRDefault="00080BE2" w:rsidP="00080BE2">
            <w:pPr>
              <w:tabs>
                <w:tab w:val="left" w:pos="432"/>
              </w:tabs>
              <w:jc w:val="both"/>
            </w:pPr>
            <w:r>
              <w:t xml:space="preserve">- </w:t>
            </w:r>
            <w:r w:rsidR="0091648D" w:rsidRPr="008C48BE"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1648D" w:rsidRPr="008C48BE" w:rsidRDefault="0091648D" w:rsidP="00080BE2">
            <w:pPr>
              <w:tabs>
                <w:tab w:val="left" w:pos="432"/>
              </w:tabs>
              <w:jc w:val="both"/>
            </w:pPr>
            <w:r w:rsidRPr="008C48BE">
              <w:t xml:space="preserve">- здатність брати на себе зобов’язання, чітко їх дотримуватися і виконувати </w:t>
            </w:r>
          </w:p>
        </w:tc>
      </w:tr>
      <w:tr w:rsidR="0091648D" w:rsidRPr="008C48BE" w:rsidTr="00CA091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jc w:val="both"/>
            </w:pPr>
            <w:r w:rsidRPr="008C48BE">
              <w:t>3.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jc w:val="both"/>
            </w:pPr>
            <w:r w:rsidRPr="008C48BE">
              <w:t>Цифрова грамотність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D" w:rsidRPr="008C48BE" w:rsidRDefault="0091648D" w:rsidP="00080BE2">
            <w:pPr>
              <w:tabs>
                <w:tab w:val="left" w:pos="545"/>
              </w:tabs>
              <w:jc w:val="both"/>
            </w:pPr>
            <w:r w:rsidRPr="008C48BE">
              <w:t>- вміння використовувати комп’ютерні пристрої, базове офісне та спеціальне програмне забезпечення;</w:t>
            </w:r>
          </w:p>
          <w:p w:rsidR="0091648D" w:rsidRPr="008C48BE" w:rsidRDefault="0091648D" w:rsidP="00080BE2">
            <w:pPr>
              <w:tabs>
                <w:tab w:val="left" w:pos="545"/>
              </w:tabs>
              <w:jc w:val="both"/>
            </w:pPr>
            <w:r w:rsidRPr="008C48BE">
              <w:t>- знання сучасних технологій з електронного урядування;</w:t>
            </w:r>
          </w:p>
          <w:p w:rsidR="0091648D" w:rsidRDefault="00080BE2" w:rsidP="00080BE2">
            <w:pPr>
              <w:tabs>
                <w:tab w:val="left" w:pos="545"/>
              </w:tabs>
              <w:jc w:val="both"/>
            </w:pPr>
            <w:r>
              <w:t xml:space="preserve">- </w:t>
            </w:r>
            <w:r w:rsidR="0091648D" w:rsidRPr="008C48BE">
              <w:t xml:space="preserve">здатність забезпечення повного фіксування судового засідання в режимі звукозапису, відеозапису та </w:t>
            </w:r>
            <w:proofErr w:type="spellStart"/>
            <w:r w:rsidR="0091648D" w:rsidRPr="008C48BE">
              <w:t>відеоконференцзв’язку</w:t>
            </w:r>
            <w:proofErr w:type="spellEnd"/>
            <w:r w:rsidR="0091648D" w:rsidRPr="008C48BE">
              <w:t xml:space="preserve"> з використанням спеціального програмного забезпечення </w:t>
            </w:r>
          </w:p>
          <w:p w:rsidR="0091648D" w:rsidRPr="008C48BE" w:rsidRDefault="0091648D" w:rsidP="007F0FA4">
            <w:pPr>
              <w:tabs>
                <w:tab w:val="left" w:pos="545"/>
              </w:tabs>
              <w:ind w:left="120"/>
              <w:jc w:val="both"/>
            </w:pPr>
          </w:p>
        </w:tc>
      </w:tr>
      <w:tr w:rsidR="0091648D" w:rsidRPr="008C48BE" w:rsidTr="007F0FA4"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D" w:rsidRPr="008C48BE" w:rsidRDefault="0091648D" w:rsidP="0058642A">
            <w:pPr>
              <w:jc w:val="center"/>
            </w:pPr>
            <w:r w:rsidRPr="008C48BE">
              <w:rPr>
                <w:b/>
              </w:rPr>
              <w:t>Професійні знання</w:t>
            </w:r>
          </w:p>
        </w:tc>
      </w:tr>
      <w:tr w:rsidR="0091648D" w:rsidRPr="008C48BE" w:rsidTr="00CA091E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Pr="008C48BE" w:rsidRDefault="0091648D" w:rsidP="0058642A">
            <w:pPr>
              <w:jc w:val="center"/>
            </w:pPr>
            <w:r w:rsidRPr="008C48BE">
              <w:rPr>
                <w:b/>
              </w:rPr>
              <w:t>Вимога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D" w:rsidRPr="008C48BE" w:rsidRDefault="0091648D" w:rsidP="0058642A">
            <w:pPr>
              <w:tabs>
                <w:tab w:val="left" w:pos="462"/>
              </w:tabs>
              <w:jc w:val="center"/>
            </w:pPr>
            <w:r w:rsidRPr="008C48BE">
              <w:rPr>
                <w:b/>
              </w:rPr>
              <w:t>Компоненти вимоги</w:t>
            </w:r>
          </w:p>
        </w:tc>
      </w:tr>
      <w:tr w:rsidR="0091648D" w:rsidRPr="008C48BE" w:rsidTr="00CA091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jc w:val="both"/>
            </w:pPr>
            <w:r w:rsidRPr="008C48BE">
              <w:t>1.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jc w:val="both"/>
            </w:pPr>
            <w:r w:rsidRPr="008C48BE">
              <w:t>Знання законодавства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tabs>
                <w:tab w:val="left" w:pos="462"/>
              </w:tabs>
            </w:pPr>
            <w:r w:rsidRPr="008C48BE">
              <w:t>Знання:</w:t>
            </w:r>
          </w:p>
          <w:p w:rsidR="0091648D" w:rsidRDefault="0091648D" w:rsidP="007F0FA4">
            <w:pPr>
              <w:tabs>
                <w:tab w:val="left" w:pos="462"/>
              </w:tabs>
              <w:ind w:left="261"/>
            </w:pPr>
            <w:r w:rsidRPr="008C48BE">
              <w:t xml:space="preserve">Конституції України; </w:t>
            </w:r>
            <w:r w:rsidRPr="008C48BE">
              <w:br/>
              <w:t xml:space="preserve">Закону України «Про державну службу»; </w:t>
            </w:r>
            <w:r w:rsidRPr="008C48BE">
              <w:br/>
              <w:t>Закону України «Про запобігання корупції»</w:t>
            </w:r>
          </w:p>
          <w:p w:rsidR="0091648D" w:rsidRPr="008C48BE" w:rsidRDefault="0091648D" w:rsidP="007F0FA4">
            <w:pPr>
              <w:tabs>
                <w:tab w:val="left" w:pos="462"/>
              </w:tabs>
              <w:ind w:left="261"/>
            </w:pPr>
          </w:p>
        </w:tc>
      </w:tr>
      <w:tr w:rsidR="0091648D" w:rsidRPr="008C48BE" w:rsidTr="00CA091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jc w:val="both"/>
            </w:pPr>
            <w:r w:rsidRPr="008C48BE">
              <w:t>2.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D" w:rsidRPr="00CA091E" w:rsidRDefault="0091648D" w:rsidP="007F0FA4">
            <w:pPr>
              <w:jc w:val="both"/>
              <w:rPr>
                <w:lang w:val="en-US"/>
              </w:rPr>
            </w:pPr>
            <w:r w:rsidRPr="008C48BE">
              <w:t xml:space="preserve">Знання законодавства у сфері </w:t>
            </w:r>
          </w:p>
          <w:p w:rsidR="0091648D" w:rsidRPr="008C48BE" w:rsidRDefault="0091648D" w:rsidP="007F0FA4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D" w:rsidRPr="008C48BE" w:rsidRDefault="0091648D" w:rsidP="007F0FA4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8BE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91648D" w:rsidRPr="008C48BE" w:rsidRDefault="0091648D" w:rsidP="0091648D">
            <w:pPr>
              <w:pStyle w:val="10"/>
              <w:spacing w:after="0" w:line="240" w:lineRule="auto"/>
              <w:ind w:left="0" w:firstLine="3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8BE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судоустрій і статус суддів»</w:t>
            </w:r>
          </w:p>
          <w:p w:rsidR="0091648D" w:rsidRPr="008C48BE" w:rsidRDefault="0091648D" w:rsidP="0091648D">
            <w:pPr>
              <w:pStyle w:val="10"/>
              <w:spacing w:after="0" w:line="240" w:lineRule="auto"/>
              <w:ind w:left="0" w:firstLine="3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8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України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«Про захист персональних даних»;</w:t>
            </w:r>
          </w:p>
          <w:p w:rsidR="0091648D" w:rsidRDefault="0091648D" w:rsidP="0091648D">
            <w:pPr>
              <w:ind w:right="141" w:firstLine="322"/>
              <w:jc w:val="both"/>
              <w:textAlignment w:val="baseline"/>
            </w:pPr>
            <w:r>
              <w:t>Закону України «Про доступ до судових рішень»;</w:t>
            </w:r>
          </w:p>
          <w:p w:rsidR="0091648D" w:rsidRPr="00633F20" w:rsidRDefault="0091648D" w:rsidP="0091648D">
            <w:pPr>
              <w:ind w:right="141" w:firstLine="322"/>
              <w:jc w:val="both"/>
              <w:textAlignment w:val="baseline"/>
            </w:pPr>
            <w:r w:rsidRPr="00814E9B">
              <w:t>Інструкці</w:t>
            </w:r>
            <w:r>
              <w:t>ї</w:t>
            </w:r>
            <w:r w:rsidRPr="00814E9B">
              <w:t xml:space="preserve"> з діловодства </w:t>
            </w:r>
            <w:r>
              <w:t xml:space="preserve">в </w:t>
            </w:r>
            <w:r w:rsidRPr="00814E9B">
              <w:t xml:space="preserve">місцевих </w:t>
            </w:r>
            <w:r>
              <w:t xml:space="preserve">та </w:t>
            </w:r>
            <w:r w:rsidRPr="00814E9B">
              <w:t xml:space="preserve"> </w:t>
            </w:r>
            <w:r w:rsidR="00A83C42">
              <w:t xml:space="preserve"> </w:t>
            </w:r>
            <w:r w:rsidRPr="00814E9B">
              <w:t xml:space="preserve">апеляційних судах </w:t>
            </w:r>
            <w:r>
              <w:t>України;</w:t>
            </w:r>
          </w:p>
          <w:p w:rsidR="0091648D" w:rsidRPr="00633F20" w:rsidRDefault="0091648D" w:rsidP="0091648D">
            <w:pPr>
              <w:ind w:right="141" w:firstLine="322"/>
              <w:jc w:val="both"/>
              <w:textAlignment w:val="baseline"/>
              <w:rPr>
                <w:bCs/>
                <w:color w:val="000000" w:themeColor="text1"/>
              </w:rPr>
            </w:pPr>
            <w:r>
              <w:t>І</w:t>
            </w:r>
            <w:r w:rsidRPr="00633F20">
              <w:rPr>
                <w:bCs/>
                <w:color w:val="000000" w:themeColor="text1"/>
              </w:rPr>
              <w:t>нструкці</w:t>
            </w:r>
            <w:r>
              <w:rPr>
                <w:bCs/>
                <w:color w:val="000000" w:themeColor="text1"/>
              </w:rPr>
              <w:t>ї</w:t>
            </w:r>
            <w:r w:rsidRPr="00633F20">
              <w:rPr>
                <w:bCs/>
                <w:color w:val="000000" w:themeColor="text1"/>
              </w:rPr>
              <w:t xml:space="preserve"> про порядок роботи з технічними засобами фіксування судового процесу (судового засідання);</w:t>
            </w:r>
          </w:p>
          <w:p w:rsidR="0091648D" w:rsidRDefault="0091648D" w:rsidP="0091648D">
            <w:pPr>
              <w:ind w:right="141" w:firstLine="322"/>
              <w:jc w:val="both"/>
              <w:textAlignment w:val="baseline"/>
              <w:rPr>
                <w:color w:val="000000"/>
              </w:rPr>
            </w:pPr>
            <w:r w:rsidRPr="00633F20">
              <w:rPr>
                <w:color w:val="000000"/>
              </w:rPr>
              <w:t>Інструкці</w:t>
            </w:r>
            <w:r>
              <w:rPr>
                <w:color w:val="000000"/>
              </w:rPr>
              <w:t xml:space="preserve">ї </w:t>
            </w:r>
            <w:r w:rsidRPr="00633F20">
              <w:rPr>
                <w:color w:val="000000"/>
              </w:rPr>
              <w:t xml:space="preserve">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633F20">
              <w:rPr>
                <w:color w:val="000000"/>
              </w:rPr>
              <w:t>відеоконференції</w:t>
            </w:r>
            <w:proofErr w:type="spellEnd"/>
            <w:r w:rsidRPr="00633F20">
              <w:rPr>
                <w:color w:val="000000"/>
              </w:rPr>
              <w:t xml:space="preserve"> під час судового засідання;</w:t>
            </w:r>
          </w:p>
          <w:p w:rsidR="0091648D" w:rsidRPr="00E80752" w:rsidRDefault="0091648D" w:rsidP="0091648D">
            <w:pPr>
              <w:ind w:right="141" w:firstLine="322"/>
              <w:jc w:val="both"/>
              <w:textAlignment w:val="baseline"/>
              <w:rPr>
                <w:color w:val="000000"/>
              </w:rPr>
            </w:pPr>
            <w:r w:rsidRPr="00E80752">
              <w:t>КПК України, ЦПК України</w:t>
            </w:r>
          </w:p>
        </w:tc>
      </w:tr>
    </w:tbl>
    <w:p w:rsidR="005F140C" w:rsidRDefault="005F140C" w:rsidP="00B53C06"/>
    <w:sectPr w:rsidR="005F140C" w:rsidSect="007F0FA4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1648D"/>
    <w:rsid w:val="00080BE2"/>
    <w:rsid w:val="000B43D3"/>
    <w:rsid w:val="0017095F"/>
    <w:rsid w:val="0043295B"/>
    <w:rsid w:val="0058642A"/>
    <w:rsid w:val="005F140C"/>
    <w:rsid w:val="00694BDA"/>
    <w:rsid w:val="007F0FA4"/>
    <w:rsid w:val="009157AF"/>
    <w:rsid w:val="0091648D"/>
    <w:rsid w:val="009653E2"/>
    <w:rsid w:val="00A0360D"/>
    <w:rsid w:val="00A65548"/>
    <w:rsid w:val="00A72B5D"/>
    <w:rsid w:val="00A83C42"/>
    <w:rsid w:val="00AE0503"/>
    <w:rsid w:val="00B20530"/>
    <w:rsid w:val="00B53C06"/>
    <w:rsid w:val="00B8184D"/>
    <w:rsid w:val="00BE6D2F"/>
    <w:rsid w:val="00C0629C"/>
    <w:rsid w:val="00C40828"/>
    <w:rsid w:val="00CA091E"/>
    <w:rsid w:val="00D1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8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648D"/>
    <w:rPr>
      <w:color w:val="0000FF"/>
      <w:u w:val="single"/>
    </w:rPr>
  </w:style>
  <w:style w:type="paragraph" w:customStyle="1" w:styleId="1">
    <w:name w:val="Обычный (веб)1"/>
    <w:basedOn w:val="a"/>
    <w:rsid w:val="0091648D"/>
    <w:pPr>
      <w:spacing w:before="280" w:after="280"/>
    </w:pPr>
  </w:style>
  <w:style w:type="paragraph" w:customStyle="1" w:styleId="10">
    <w:name w:val="Абзац списка1"/>
    <w:basedOn w:val="a"/>
    <w:rsid w:val="009164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rvps2">
    <w:name w:val="rvps2"/>
    <w:basedOn w:val="a"/>
    <w:rsid w:val="0091648D"/>
    <w:pPr>
      <w:suppressAutoHyphens w:val="0"/>
      <w:spacing w:before="280" w:after="280"/>
    </w:pPr>
    <w:rPr>
      <w:lang w:val="en-US"/>
    </w:rPr>
  </w:style>
  <w:style w:type="character" w:customStyle="1" w:styleId="FontStyle15">
    <w:name w:val="Font Style15"/>
    <w:basedOn w:val="a0"/>
    <w:rsid w:val="0091648D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91648D"/>
    <w:pPr>
      <w:suppressAutoHyphens w:val="0"/>
      <w:spacing w:before="100" w:beforeAutospacing="1" w:after="119"/>
    </w:pPr>
    <w:rPr>
      <w:lang w:eastAsia="uk-UA"/>
    </w:rPr>
  </w:style>
  <w:style w:type="character" w:styleId="a5">
    <w:name w:val="FollowedHyperlink"/>
    <w:basedOn w:val="a0"/>
    <w:uiPriority w:val="99"/>
    <w:semiHidden/>
    <w:unhideWhenUsed/>
    <w:rsid w:val="009164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-2016-&#1087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&#1087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kon.rada.gov.ua/laws/show/246-2016-&#1087;" TargetMode="External"/><Relationship Id="rId9" Type="http://schemas.openxmlformats.org/officeDocument/2006/relationships/hyperlink" Target="https://www.caree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4547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cp:lastPrinted>2021-04-27T08:24:00Z</cp:lastPrinted>
  <dcterms:created xsi:type="dcterms:W3CDTF">2021-04-27T08:58:00Z</dcterms:created>
  <dcterms:modified xsi:type="dcterms:W3CDTF">2021-04-27T08:58:00Z</dcterms:modified>
</cp:coreProperties>
</file>